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41EB" w14:textId="77777777" w:rsidR="001C683F" w:rsidRDefault="001C683F" w:rsidP="001C683F">
      <w:pPr>
        <w:widowControl/>
        <w:spacing w:line="560" w:lineRule="exact"/>
        <w:jc w:val="lef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附件1：</w:t>
      </w:r>
    </w:p>
    <w:p w14:paraId="5F1BC37D" w14:textId="77777777" w:rsidR="001C683F" w:rsidRDefault="001C683F" w:rsidP="001C683F">
      <w:pPr>
        <w:widowControl/>
        <w:spacing w:line="560" w:lineRule="exact"/>
        <w:ind w:firstLineChars="200" w:firstLine="803"/>
        <w:jc w:val="center"/>
        <w:rPr>
          <w:rFonts w:ascii="方正小标宋简体" w:eastAsia="方正小标宋简体" w:hAnsi="仿宋" w:cs="宋体"/>
          <w:b/>
          <w:kern w:val="0"/>
          <w:sz w:val="40"/>
          <w:szCs w:val="40"/>
        </w:rPr>
      </w:pPr>
    </w:p>
    <w:p w14:paraId="47277A8F" w14:textId="77777777" w:rsidR="001C683F" w:rsidRDefault="001C683F" w:rsidP="001C683F">
      <w:pPr>
        <w:widowControl/>
        <w:spacing w:line="560" w:lineRule="exact"/>
        <w:ind w:firstLineChars="200" w:firstLine="803"/>
        <w:jc w:val="center"/>
        <w:rPr>
          <w:rFonts w:ascii="方正小标宋简体" w:eastAsia="方正小标宋简体" w:hAnsi="仿宋" w:cs="宋体"/>
          <w:b/>
          <w:kern w:val="0"/>
          <w:sz w:val="40"/>
          <w:szCs w:val="40"/>
        </w:rPr>
      </w:pPr>
      <w:r>
        <w:rPr>
          <w:rFonts w:ascii="方正小标宋简体" w:eastAsia="方正小标宋简体" w:hAnsi="仿宋" w:cs="宋体" w:hint="eastAsia"/>
          <w:b/>
          <w:kern w:val="0"/>
          <w:sz w:val="40"/>
          <w:szCs w:val="40"/>
        </w:rPr>
        <w:t>202</w:t>
      </w:r>
      <w:r>
        <w:rPr>
          <w:rFonts w:ascii="方正小标宋简体" w:eastAsia="方正小标宋简体" w:hAnsi="仿宋" w:cs="宋体"/>
          <w:b/>
          <w:kern w:val="0"/>
          <w:sz w:val="40"/>
          <w:szCs w:val="40"/>
        </w:rPr>
        <w:t>4</w:t>
      </w:r>
      <w:r>
        <w:rPr>
          <w:rFonts w:ascii="方正小标宋简体" w:eastAsia="方正小标宋简体" w:hAnsi="仿宋" w:cs="宋体" w:hint="eastAsia"/>
          <w:b/>
          <w:kern w:val="0"/>
          <w:sz w:val="40"/>
          <w:szCs w:val="40"/>
        </w:rPr>
        <w:t>年度工会工作课题指南</w:t>
      </w:r>
    </w:p>
    <w:p w14:paraId="5095AC38" w14:textId="77777777" w:rsidR="001C683F" w:rsidRDefault="001C683F" w:rsidP="001C683F">
      <w:pPr>
        <w:widowControl/>
        <w:spacing w:line="560" w:lineRule="exact"/>
        <w:ind w:firstLineChars="200" w:firstLine="803"/>
        <w:jc w:val="center"/>
        <w:rPr>
          <w:rFonts w:ascii="方正小标宋简体" w:eastAsia="方正小标宋简体" w:hAnsi="仿宋" w:cs="宋体"/>
          <w:b/>
          <w:kern w:val="0"/>
          <w:sz w:val="40"/>
          <w:szCs w:val="40"/>
        </w:rPr>
      </w:pPr>
    </w:p>
    <w:p w14:paraId="18FCCC3E" w14:textId="77777777" w:rsidR="001C683F" w:rsidRPr="00364E75" w:rsidRDefault="001C683F" w:rsidP="001C683F">
      <w:pPr>
        <w:pStyle w:val="a3"/>
        <w:shd w:val="clear" w:color="auto" w:fill="FFFFFF"/>
        <w:spacing w:before="0" w:beforeAutospacing="0" w:after="0" w:afterAutospacing="0" w:line="500" w:lineRule="exact"/>
        <w:ind w:firstLine="551"/>
        <w:rPr>
          <w:rFonts w:ascii="仿宋" w:eastAsia="仿宋" w:hAnsi="仿宋"/>
          <w:color w:val="333333"/>
          <w:sz w:val="28"/>
          <w:szCs w:val="28"/>
        </w:rPr>
      </w:pPr>
      <w:r>
        <w:rPr>
          <w:rStyle w:val="a4"/>
          <w:rFonts w:ascii="仿宋" w:eastAsia="仿宋" w:hAnsi="仿宋" w:hint="eastAsia"/>
          <w:color w:val="333333"/>
          <w:sz w:val="28"/>
          <w:szCs w:val="28"/>
        </w:rPr>
        <w:t>一、</w:t>
      </w:r>
      <w:r w:rsidRPr="00364E75">
        <w:rPr>
          <w:rStyle w:val="a4"/>
          <w:rFonts w:ascii="仿宋" w:eastAsia="仿宋" w:hAnsi="仿宋" w:hint="eastAsia"/>
          <w:color w:val="333333"/>
          <w:sz w:val="28"/>
          <w:szCs w:val="28"/>
        </w:rPr>
        <w:t>学习贯彻习近平总书记重要讲话和</w:t>
      </w:r>
      <w:r>
        <w:rPr>
          <w:rStyle w:val="a4"/>
          <w:rFonts w:ascii="仿宋" w:eastAsia="仿宋" w:hAnsi="仿宋" w:hint="eastAsia"/>
          <w:color w:val="333333"/>
          <w:sz w:val="28"/>
          <w:szCs w:val="28"/>
        </w:rPr>
        <w:t>中国</w:t>
      </w:r>
      <w:r w:rsidRPr="00364E75">
        <w:rPr>
          <w:rStyle w:val="a4"/>
          <w:rFonts w:ascii="仿宋" w:eastAsia="仿宋" w:hAnsi="仿宋" w:hint="eastAsia"/>
          <w:color w:val="333333"/>
          <w:sz w:val="28"/>
          <w:szCs w:val="28"/>
        </w:rPr>
        <w:t>工会</w:t>
      </w:r>
      <w:r>
        <w:rPr>
          <w:rStyle w:val="a4"/>
          <w:rFonts w:ascii="仿宋" w:eastAsia="仿宋" w:hAnsi="仿宋" w:hint="eastAsia"/>
          <w:color w:val="333333"/>
          <w:sz w:val="28"/>
          <w:szCs w:val="28"/>
        </w:rPr>
        <w:t>十八大精神</w:t>
      </w:r>
    </w:p>
    <w:p w14:paraId="35342F94"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新时代高校工会学习贯彻习近平总书记关于工人阶级和工会工作论述的专题研究；</w:t>
      </w:r>
    </w:p>
    <w:p w14:paraId="2E121E6D"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新时代高校工会学习贯彻党的中央群团工作会议精神专题研究；</w:t>
      </w:r>
    </w:p>
    <w:p w14:paraId="08261763"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新时代高校工会切实增强</w:t>
      </w:r>
      <w:r w:rsidRPr="00364E75">
        <w:rPr>
          <w:rFonts w:ascii="仿宋" w:eastAsia="仿宋" w:hAnsi="仿宋"/>
          <w:color w:val="333333"/>
          <w:sz w:val="28"/>
          <w:szCs w:val="28"/>
        </w:rPr>
        <w:t>“</w:t>
      </w:r>
      <w:r w:rsidRPr="00364E75">
        <w:rPr>
          <w:rFonts w:ascii="仿宋" w:eastAsia="仿宋" w:hAnsi="仿宋" w:hint="eastAsia"/>
          <w:color w:val="333333"/>
          <w:sz w:val="28"/>
          <w:szCs w:val="28"/>
        </w:rPr>
        <w:t>政治性、先进性、群众性</w:t>
      </w:r>
      <w:r w:rsidRPr="00364E75">
        <w:rPr>
          <w:rFonts w:ascii="仿宋" w:eastAsia="仿宋" w:hAnsi="仿宋"/>
          <w:color w:val="333333"/>
          <w:sz w:val="28"/>
          <w:szCs w:val="28"/>
        </w:rPr>
        <w:t>”</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专题研究；</w:t>
      </w:r>
    </w:p>
    <w:p w14:paraId="385BF7FF"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w:t>
      </w:r>
      <w:r w:rsidRPr="00EF2AA7">
        <w:rPr>
          <w:rStyle w:val="a4"/>
          <w:rFonts w:ascii="仿宋" w:eastAsia="仿宋" w:hAnsi="仿宋" w:hint="eastAsia"/>
          <w:b w:val="0"/>
          <w:bCs w:val="0"/>
          <w:color w:val="333333"/>
          <w:sz w:val="28"/>
          <w:szCs w:val="28"/>
        </w:rPr>
        <w:t>中国工会十八大精神</w:t>
      </w:r>
      <w:r w:rsidRPr="00364E75">
        <w:rPr>
          <w:rFonts w:ascii="仿宋" w:eastAsia="仿宋" w:hAnsi="仿宋" w:hint="eastAsia"/>
          <w:color w:val="333333"/>
          <w:sz w:val="28"/>
          <w:szCs w:val="28"/>
        </w:rPr>
        <w:t>专题研究；</w:t>
      </w:r>
    </w:p>
    <w:p w14:paraId="3B45D2F8"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新时代高校工会弘扬</w:t>
      </w:r>
      <w:r w:rsidRPr="00364E75">
        <w:rPr>
          <w:rFonts w:ascii="仿宋" w:eastAsia="仿宋" w:hAnsi="仿宋"/>
          <w:color w:val="333333"/>
          <w:sz w:val="28"/>
          <w:szCs w:val="28"/>
        </w:rPr>
        <w:t>“</w:t>
      </w:r>
      <w:r w:rsidRPr="00364E75">
        <w:rPr>
          <w:rFonts w:ascii="仿宋" w:eastAsia="仿宋" w:hAnsi="仿宋" w:hint="eastAsia"/>
          <w:color w:val="333333"/>
          <w:sz w:val="28"/>
          <w:szCs w:val="28"/>
        </w:rPr>
        <w:t>劳模精神、劳动精神、工匠精神</w:t>
      </w:r>
      <w:r w:rsidRPr="00364E75">
        <w:rPr>
          <w:rFonts w:ascii="仿宋" w:eastAsia="仿宋" w:hAnsi="仿宋"/>
          <w:color w:val="333333"/>
          <w:sz w:val="28"/>
          <w:szCs w:val="28"/>
        </w:rPr>
        <w:t>”</w:t>
      </w:r>
      <w:r w:rsidRPr="00364E75">
        <w:rPr>
          <w:rFonts w:ascii="仿宋" w:eastAsia="仿宋" w:hAnsi="仿宋" w:hint="eastAsia"/>
          <w:color w:val="333333"/>
          <w:sz w:val="28"/>
          <w:szCs w:val="28"/>
        </w:rPr>
        <w:t>研究；</w:t>
      </w:r>
    </w:p>
    <w:p w14:paraId="00BB4C10"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Calibri" w:eastAsia="仿宋" w:hAnsi="Calibri" w:cs="Calibri"/>
          <w:color w:val="333333"/>
          <w:sz w:val="28"/>
          <w:szCs w:val="28"/>
        </w:rPr>
        <w:t> </w:t>
      </w:r>
    </w:p>
    <w:p w14:paraId="2C61BEBB"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Pr>
          <w:rStyle w:val="a4"/>
          <w:rFonts w:ascii="仿宋" w:eastAsia="仿宋" w:hAnsi="仿宋" w:hint="eastAsia"/>
          <w:color w:val="333333"/>
          <w:sz w:val="28"/>
          <w:szCs w:val="28"/>
        </w:rPr>
        <w:t>二、</w:t>
      </w:r>
      <w:r w:rsidRPr="00364E75">
        <w:rPr>
          <w:rStyle w:val="a4"/>
          <w:rFonts w:ascii="仿宋" w:eastAsia="仿宋" w:hAnsi="仿宋" w:hint="eastAsia"/>
          <w:color w:val="333333"/>
          <w:sz w:val="28"/>
          <w:szCs w:val="28"/>
        </w:rPr>
        <w:t>高校工会理论研究</w:t>
      </w:r>
    </w:p>
    <w:p w14:paraId="3CDED943"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新时代工会理论对高校工会工作的指导研究；</w:t>
      </w:r>
    </w:p>
    <w:p w14:paraId="4C41AFB3"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新时代高校工会工作的新特点、新任务、新规律研究；</w:t>
      </w:r>
    </w:p>
    <w:p w14:paraId="0EFE4BC9"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新时代中国式民主在中国高校治理中作用发挥研究；</w:t>
      </w:r>
    </w:p>
    <w:p w14:paraId="4CAE04C2"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新时代高校工会在推进学校治理体系和治理能力现代化建设中的促进作用研究；</w:t>
      </w:r>
    </w:p>
    <w:p w14:paraId="4AF95CCB"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Calibri" w:eastAsia="仿宋" w:hAnsi="Calibri" w:cs="Calibri"/>
          <w:color w:val="333333"/>
          <w:sz w:val="28"/>
          <w:szCs w:val="28"/>
        </w:rPr>
        <w:t> </w:t>
      </w:r>
    </w:p>
    <w:p w14:paraId="5B69BB2D"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Pr>
          <w:rStyle w:val="a4"/>
          <w:rFonts w:ascii="仿宋" w:eastAsia="仿宋" w:hAnsi="仿宋" w:hint="eastAsia"/>
          <w:color w:val="333333"/>
          <w:sz w:val="28"/>
          <w:szCs w:val="28"/>
        </w:rPr>
        <w:t>三、</w:t>
      </w:r>
      <w:r w:rsidRPr="00364E75">
        <w:rPr>
          <w:rStyle w:val="a4"/>
          <w:rFonts w:ascii="仿宋" w:eastAsia="仿宋" w:hAnsi="仿宋" w:hint="eastAsia"/>
          <w:color w:val="333333"/>
          <w:sz w:val="28"/>
          <w:szCs w:val="28"/>
        </w:rPr>
        <w:t>思想政治引领和师德师风建设</w:t>
      </w:r>
    </w:p>
    <w:p w14:paraId="023E889D"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新时代高校工会加强教职工思想政治引领工作研究；</w:t>
      </w:r>
    </w:p>
    <w:p w14:paraId="340BABA7"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新时代高校加强师德师风建设研究；</w:t>
      </w:r>
    </w:p>
    <w:p w14:paraId="3EC4FD7D"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新时代高校师德建设中存在的挑战和对策研究；</w:t>
      </w:r>
    </w:p>
    <w:p w14:paraId="263D6A65"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新时代高校教职工思想状况现状调查和对策研究；</w:t>
      </w:r>
    </w:p>
    <w:p w14:paraId="1D277132"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Calibri" w:eastAsia="仿宋" w:hAnsi="Calibri" w:cs="Calibri"/>
          <w:color w:val="333333"/>
          <w:sz w:val="28"/>
          <w:szCs w:val="28"/>
        </w:rPr>
        <w:lastRenderedPageBreak/>
        <w:t> </w:t>
      </w:r>
    </w:p>
    <w:p w14:paraId="0D2E501A"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Pr>
          <w:rStyle w:val="a4"/>
          <w:rFonts w:ascii="仿宋" w:eastAsia="仿宋" w:hAnsi="仿宋" w:hint="eastAsia"/>
          <w:color w:val="333333"/>
          <w:sz w:val="28"/>
          <w:szCs w:val="28"/>
        </w:rPr>
        <w:t>四、</w:t>
      </w:r>
      <w:r w:rsidRPr="00364E75">
        <w:rPr>
          <w:rStyle w:val="a4"/>
          <w:rFonts w:ascii="仿宋" w:eastAsia="仿宋" w:hAnsi="仿宋" w:hint="eastAsia"/>
          <w:color w:val="333333"/>
          <w:sz w:val="28"/>
          <w:szCs w:val="28"/>
        </w:rPr>
        <w:t>教代会和职工之家建设</w:t>
      </w:r>
    </w:p>
    <w:p w14:paraId="44C3AD1E"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新时代高校教代会制度建设和工作创新研究；</w:t>
      </w:r>
    </w:p>
    <w:p w14:paraId="21D5302B"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新时代高校教代会民主作用发挥研究；</w:t>
      </w:r>
    </w:p>
    <w:p w14:paraId="0AA5940D"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新时代高校工会发挥教代会提案作用研究；</w:t>
      </w:r>
    </w:p>
    <w:p w14:paraId="0D2D7391"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新时代高校工会提高提案质量、加强提案平台建设研究；</w:t>
      </w:r>
    </w:p>
    <w:p w14:paraId="23B74809"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新时代高校二级教代会建设研究；</w:t>
      </w:r>
    </w:p>
    <w:p w14:paraId="49534A40"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19.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新时代高校教职工之家建设研究；</w:t>
      </w:r>
    </w:p>
    <w:p w14:paraId="1B544FF2"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新时代高校模范教职工小家建设研究；</w:t>
      </w:r>
    </w:p>
    <w:p w14:paraId="0C8BB076"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Calibri" w:eastAsia="仿宋" w:hAnsi="Calibri" w:cs="Calibri"/>
          <w:color w:val="333333"/>
          <w:sz w:val="28"/>
          <w:szCs w:val="28"/>
        </w:rPr>
        <w:t> </w:t>
      </w:r>
    </w:p>
    <w:p w14:paraId="65FD6586" w14:textId="77777777" w:rsidR="001C683F" w:rsidRPr="00364E75" w:rsidRDefault="001C683F" w:rsidP="001C683F">
      <w:pPr>
        <w:pStyle w:val="a3"/>
        <w:shd w:val="clear" w:color="auto" w:fill="FFFFFF"/>
        <w:spacing w:before="0" w:beforeAutospacing="0" w:after="0" w:afterAutospacing="0" w:line="500" w:lineRule="exact"/>
        <w:ind w:firstLine="210"/>
        <w:rPr>
          <w:rFonts w:ascii="仿宋" w:eastAsia="仿宋" w:hAnsi="仿宋"/>
          <w:color w:val="333333"/>
          <w:sz w:val="28"/>
          <w:szCs w:val="28"/>
        </w:rPr>
      </w:pPr>
      <w:r w:rsidRPr="00364E75">
        <w:rPr>
          <w:rStyle w:val="a4"/>
          <w:rFonts w:ascii="Calibri" w:eastAsia="仿宋" w:hAnsi="Calibri" w:cs="Calibri"/>
          <w:color w:val="333333"/>
          <w:sz w:val="28"/>
          <w:szCs w:val="28"/>
        </w:rPr>
        <w:t> </w:t>
      </w:r>
      <w:r w:rsidRPr="00364E75">
        <w:rPr>
          <w:rStyle w:val="a4"/>
          <w:rFonts w:ascii="仿宋" w:eastAsia="仿宋" w:hAnsi="仿宋" w:hint="eastAsia"/>
          <w:color w:val="333333"/>
          <w:sz w:val="28"/>
          <w:szCs w:val="28"/>
        </w:rPr>
        <w:t xml:space="preserve"> </w:t>
      </w:r>
      <w:r w:rsidRPr="00364E75">
        <w:rPr>
          <w:rStyle w:val="a4"/>
          <w:rFonts w:ascii="Calibri" w:eastAsia="仿宋" w:hAnsi="Calibri" w:cs="Calibri"/>
          <w:color w:val="333333"/>
          <w:sz w:val="28"/>
          <w:szCs w:val="28"/>
        </w:rPr>
        <w:t> </w:t>
      </w:r>
      <w:r>
        <w:rPr>
          <w:rStyle w:val="a4"/>
          <w:rFonts w:ascii="Calibri" w:eastAsia="仿宋" w:hAnsi="Calibri" w:cs="Calibri" w:hint="eastAsia"/>
          <w:color w:val="333333"/>
          <w:sz w:val="28"/>
          <w:szCs w:val="28"/>
        </w:rPr>
        <w:t>五、</w:t>
      </w:r>
      <w:r w:rsidRPr="00364E75">
        <w:rPr>
          <w:rStyle w:val="a4"/>
          <w:rFonts w:ascii="仿宋" w:eastAsia="仿宋" w:hAnsi="仿宋" w:hint="eastAsia"/>
          <w:color w:val="333333"/>
          <w:sz w:val="28"/>
          <w:szCs w:val="28"/>
        </w:rPr>
        <w:t>岗位建功</w:t>
      </w:r>
    </w:p>
    <w:p w14:paraId="452CAA88"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新时代高校工会助力青年教师成长工作研究；</w:t>
      </w:r>
    </w:p>
    <w:p w14:paraId="5D970FFA"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新时代高校工会助力青年管理干部成长工作研究；</w:t>
      </w:r>
    </w:p>
    <w:p w14:paraId="074CCB3B"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新时代高校工会助力后勤产业职工成长工作研究；</w:t>
      </w:r>
    </w:p>
    <w:p w14:paraId="281D4F02"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新时代高校工会教代会工作如何促进</w:t>
      </w:r>
      <w:proofErr w:type="gramStart"/>
      <w:r w:rsidRPr="00364E75">
        <w:rPr>
          <w:rFonts w:ascii="仿宋" w:eastAsia="仿宋" w:hAnsi="仿宋" w:hint="eastAsia"/>
          <w:color w:val="333333"/>
          <w:sz w:val="28"/>
          <w:szCs w:val="28"/>
        </w:rPr>
        <w:t>学校双</w:t>
      </w:r>
      <w:proofErr w:type="gramEnd"/>
      <w:r w:rsidRPr="00364E75">
        <w:rPr>
          <w:rFonts w:ascii="仿宋" w:eastAsia="仿宋" w:hAnsi="仿宋" w:hint="eastAsia"/>
          <w:color w:val="333333"/>
          <w:sz w:val="28"/>
          <w:szCs w:val="28"/>
        </w:rPr>
        <w:t>一流建设研究；</w:t>
      </w:r>
    </w:p>
    <w:p w14:paraId="076CB887"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Calibri" w:eastAsia="仿宋" w:hAnsi="Calibri" w:cs="Calibri"/>
          <w:color w:val="333333"/>
          <w:sz w:val="28"/>
          <w:szCs w:val="28"/>
        </w:rPr>
        <w:t> </w:t>
      </w:r>
    </w:p>
    <w:p w14:paraId="70EFBA61" w14:textId="77777777" w:rsidR="001C683F" w:rsidRPr="00364E75" w:rsidRDefault="001C683F" w:rsidP="001C683F">
      <w:pPr>
        <w:pStyle w:val="a3"/>
        <w:shd w:val="clear" w:color="auto" w:fill="FFFFFF"/>
        <w:spacing w:before="0" w:beforeAutospacing="0" w:after="0" w:afterAutospacing="0" w:line="500" w:lineRule="exact"/>
        <w:ind w:firstLine="210"/>
        <w:rPr>
          <w:rFonts w:ascii="仿宋" w:eastAsia="仿宋" w:hAnsi="仿宋"/>
          <w:color w:val="333333"/>
          <w:sz w:val="28"/>
          <w:szCs w:val="28"/>
        </w:rPr>
      </w:pPr>
      <w:r w:rsidRPr="00364E75">
        <w:rPr>
          <w:rStyle w:val="a4"/>
          <w:rFonts w:ascii="Calibri" w:eastAsia="仿宋" w:hAnsi="Calibri" w:cs="Calibri"/>
          <w:color w:val="333333"/>
          <w:sz w:val="28"/>
          <w:szCs w:val="28"/>
        </w:rPr>
        <w:t> </w:t>
      </w:r>
      <w:r w:rsidRPr="00364E75">
        <w:rPr>
          <w:rStyle w:val="a4"/>
          <w:rFonts w:ascii="仿宋" w:eastAsia="仿宋" w:hAnsi="仿宋" w:hint="eastAsia"/>
          <w:color w:val="333333"/>
          <w:sz w:val="28"/>
          <w:szCs w:val="28"/>
        </w:rPr>
        <w:t xml:space="preserve"> </w:t>
      </w:r>
      <w:r w:rsidRPr="00364E75">
        <w:rPr>
          <w:rStyle w:val="a4"/>
          <w:rFonts w:ascii="Calibri" w:eastAsia="仿宋" w:hAnsi="Calibri" w:cs="Calibri"/>
          <w:color w:val="333333"/>
          <w:sz w:val="28"/>
          <w:szCs w:val="28"/>
        </w:rPr>
        <w:t> </w:t>
      </w:r>
      <w:r w:rsidRPr="00364E75">
        <w:rPr>
          <w:rStyle w:val="a4"/>
          <w:rFonts w:ascii="仿宋" w:eastAsia="仿宋" w:hAnsi="仿宋" w:hint="eastAsia"/>
          <w:color w:val="333333"/>
          <w:sz w:val="28"/>
          <w:szCs w:val="28"/>
        </w:rPr>
        <w:t xml:space="preserve"> </w:t>
      </w:r>
      <w:r>
        <w:rPr>
          <w:rStyle w:val="a4"/>
          <w:rFonts w:ascii="仿宋" w:eastAsia="仿宋" w:hAnsi="仿宋" w:hint="eastAsia"/>
          <w:color w:val="333333"/>
          <w:sz w:val="28"/>
          <w:szCs w:val="28"/>
        </w:rPr>
        <w:t>六、</w:t>
      </w:r>
      <w:r w:rsidRPr="00364E75">
        <w:rPr>
          <w:rStyle w:val="a4"/>
          <w:rFonts w:ascii="仿宋" w:eastAsia="仿宋" w:hAnsi="仿宋" w:hint="eastAsia"/>
          <w:color w:val="333333"/>
          <w:sz w:val="28"/>
          <w:szCs w:val="28"/>
        </w:rPr>
        <w:t>自身建设</w:t>
      </w:r>
    </w:p>
    <w:p w14:paraId="37CE02F1"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新时代高校工会探索服务教职工平台建设工作研究；</w:t>
      </w:r>
    </w:p>
    <w:p w14:paraId="75539A02"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新时代高校工会组织开展大型文体活动工作机制研究；</w:t>
      </w:r>
    </w:p>
    <w:p w14:paraId="2348435A"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新时代高校工会强化宣传阵地建设研究；</w:t>
      </w:r>
    </w:p>
    <w:p w14:paraId="264C9AA8"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新时代高校工会教职工社团协会建设研究；</w:t>
      </w:r>
    </w:p>
    <w:p w14:paraId="63D5D308"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29.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新时代高校工会关爱教职工身心健康研究；</w:t>
      </w:r>
    </w:p>
    <w:p w14:paraId="1D0DB5FF"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30.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w:t>
      </w:r>
      <w:r w:rsidRPr="00364E75">
        <w:rPr>
          <w:rFonts w:ascii="仿宋" w:eastAsia="仿宋" w:hAnsi="仿宋"/>
          <w:color w:val="333333"/>
          <w:sz w:val="28"/>
          <w:szCs w:val="28"/>
        </w:rPr>
        <w:t>“</w:t>
      </w:r>
      <w:r w:rsidRPr="00364E75">
        <w:rPr>
          <w:rFonts w:ascii="仿宋" w:eastAsia="仿宋" w:hAnsi="仿宋" w:hint="eastAsia"/>
          <w:color w:val="333333"/>
          <w:sz w:val="28"/>
          <w:szCs w:val="28"/>
        </w:rPr>
        <w:t>智慧工会</w:t>
      </w:r>
      <w:r w:rsidRPr="00364E75">
        <w:rPr>
          <w:rFonts w:ascii="仿宋" w:eastAsia="仿宋" w:hAnsi="仿宋"/>
          <w:color w:val="333333"/>
          <w:sz w:val="28"/>
          <w:szCs w:val="28"/>
        </w:rPr>
        <w:t>”</w:t>
      </w:r>
      <w:r w:rsidRPr="00364E75">
        <w:rPr>
          <w:rFonts w:ascii="仿宋" w:eastAsia="仿宋" w:hAnsi="仿宋" w:hint="eastAsia"/>
          <w:color w:val="333333"/>
          <w:sz w:val="28"/>
          <w:szCs w:val="28"/>
        </w:rPr>
        <w:t>建设研究；</w:t>
      </w:r>
    </w:p>
    <w:p w14:paraId="320BB42E" w14:textId="77777777" w:rsidR="001C683F" w:rsidRPr="00364E75" w:rsidRDefault="001C683F" w:rsidP="001C683F">
      <w:pPr>
        <w:pStyle w:val="a3"/>
        <w:shd w:val="clear" w:color="auto" w:fill="FFFFFF"/>
        <w:spacing w:before="0" w:beforeAutospacing="0" w:after="0" w:afterAutospacing="0" w:line="500" w:lineRule="exact"/>
        <w:ind w:firstLine="560"/>
        <w:rPr>
          <w:rFonts w:ascii="仿宋" w:eastAsia="仿宋" w:hAnsi="仿宋"/>
          <w:color w:val="333333"/>
          <w:sz w:val="28"/>
          <w:szCs w:val="28"/>
        </w:rPr>
      </w:pPr>
      <w:r w:rsidRPr="00364E75">
        <w:rPr>
          <w:rFonts w:ascii="仿宋" w:eastAsia="仿宋" w:hAnsi="仿宋"/>
          <w:color w:val="333333"/>
          <w:sz w:val="28"/>
          <w:szCs w:val="28"/>
        </w:rPr>
        <w:t>31.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新时代高校工会工作其他热点、难点、重点问题研究。</w:t>
      </w:r>
    </w:p>
    <w:p w14:paraId="060C1990" w14:textId="77777777" w:rsidR="001C683F" w:rsidRPr="00364E75" w:rsidRDefault="001C683F" w:rsidP="001C683F">
      <w:pPr>
        <w:widowControl/>
        <w:spacing w:line="500" w:lineRule="exact"/>
        <w:ind w:firstLineChars="200" w:firstLine="600"/>
        <w:jc w:val="left"/>
        <w:rPr>
          <w:rFonts w:ascii="宋体" w:eastAsia="宋体" w:hAnsi="宋体" w:cs="宋体"/>
          <w:kern w:val="0"/>
          <w:sz w:val="30"/>
          <w:szCs w:val="30"/>
        </w:rPr>
      </w:pPr>
    </w:p>
    <w:p w14:paraId="193D5C6B" w14:textId="77777777" w:rsidR="001C683F" w:rsidRPr="00BD7C44" w:rsidRDefault="001C683F" w:rsidP="001C683F">
      <w:pPr>
        <w:widowControl/>
        <w:spacing w:line="520" w:lineRule="exact"/>
        <w:ind w:leftChars="1200" w:left="2520"/>
        <w:jc w:val="left"/>
      </w:pPr>
    </w:p>
    <w:p w14:paraId="2C62D175" w14:textId="77777777" w:rsidR="00893A83" w:rsidRPr="001C683F" w:rsidRDefault="00893A83"/>
    <w:sectPr w:rsidR="00893A83" w:rsidRPr="001C683F">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3514"/>
      <w:docPartObj>
        <w:docPartGallery w:val="Page Numbers (Bottom of Page)"/>
        <w:docPartUnique/>
      </w:docPartObj>
    </w:sdtPr>
    <w:sdtEndPr/>
    <w:sdtContent>
      <w:p w14:paraId="620F23B3" w14:textId="77777777" w:rsidR="002B31DF" w:rsidRDefault="001C683F">
        <w:pPr>
          <w:pStyle w:val="a5"/>
          <w:jc w:val="center"/>
        </w:pPr>
        <w:r>
          <w:fldChar w:fldCharType="begin"/>
        </w:r>
        <w:r>
          <w:instrText>PAGE   \* MERGEFORMAT</w:instrText>
        </w:r>
        <w:r>
          <w:fldChar w:fldCharType="separate"/>
        </w:r>
        <w:r w:rsidRPr="00394376">
          <w:rPr>
            <w:noProof/>
            <w:lang w:val="zh-CN"/>
          </w:rPr>
          <w:t>2</w:t>
        </w:r>
        <w:r>
          <w:fldChar w:fldCharType="end"/>
        </w:r>
      </w:p>
    </w:sdtContent>
  </w:sdt>
  <w:p w14:paraId="79D97805" w14:textId="77777777" w:rsidR="002B31DF" w:rsidRDefault="001C683F">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3F"/>
    <w:rsid w:val="001C683F"/>
    <w:rsid w:val="00893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4DEF"/>
  <w15:chartTrackingRefBased/>
  <w15:docId w15:val="{F6D3C2A3-FAD1-4C17-B048-1108C9AC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83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683F"/>
    <w:rPr>
      <w:b/>
      <w:bCs/>
    </w:rPr>
  </w:style>
  <w:style w:type="paragraph" w:styleId="a5">
    <w:name w:val="footer"/>
    <w:basedOn w:val="a"/>
    <w:link w:val="a6"/>
    <w:uiPriority w:val="99"/>
    <w:unhideWhenUsed/>
    <w:rsid w:val="001C683F"/>
    <w:pPr>
      <w:tabs>
        <w:tab w:val="center" w:pos="4153"/>
        <w:tab w:val="right" w:pos="8306"/>
      </w:tabs>
      <w:snapToGrid w:val="0"/>
      <w:jc w:val="left"/>
    </w:pPr>
    <w:rPr>
      <w:sz w:val="18"/>
      <w:szCs w:val="18"/>
    </w:rPr>
  </w:style>
  <w:style w:type="character" w:customStyle="1" w:styleId="a6">
    <w:name w:val="页脚 字符"/>
    <w:basedOn w:val="a0"/>
    <w:link w:val="a5"/>
    <w:uiPriority w:val="99"/>
    <w:rsid w:val="001C68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Yujuan Liu</dc:creator>
  <cp:keywords/>
  <dc:description/>
  <cp:lastModifiedBy>Yujuan Liu</cp:lastModifiedBy>
  <cp:revision>1</cp:revision>
  <dcterms:created xsi:type="dcterms:W3CDTF">2024-02-23T00:45:00Z</dcterms:created>
  <dcterms:modified xsi:type="dcterms:W3CDTF">2024-02-23T00:48:00Z</dcterms:modified>
</cp:coreProperties>
</file>